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0E9A7FAE" w:rsidR="00421E3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11501F9F" w14:textId="77777777" w:rsidR="002A1AEA" w:rsidRDefault="002A1AEA" w:rsidP="002A1AEA">
      <w:pPr>
        <w:rPr>
          <w:lang w:val="en-GB" w:eastAsia="en-GB"/>
        </w:rPr>
      </w:pPr>
    </w:p>
    <w:p w14:paraId="4172CBE1" w14:textId="00CB9E6D" w:rsidR="002A1AEA" w:rsidRPr="002A1AEA" w:rsidRDefault="002A1AEA" w:rsidP="002A1AEA">
      <w:pPr>
        <w:rPr>
          <w:lang w:val="en-GB" w:eastAsia="en-GB"/>
        </w:rPr>
      </w:pPr>
    </w:p>
    <w:p w14:paraId="139C6FBB" w14:textId="637AE361" w:rsidR="002A1AEA" w:rsidRPr="002A1AEA" w:rsidRDefault="002A1AEA" w:rsidP="002A1AEA">
      <w:pPr>
        <w:spacing w:before="1200" w:after="2400"/>
        <w:jc w:val="center"/>
        <w:rPr>
          <w:rFonts w:asciiTheme="minorHAnsi" w:hAnsiTheme="minorHAnsi" w:cstheme="minorHAnsi"/>
          <w:b/>
          <w:color w:val="0070C0"/>
          <w:sz w:val="36"/>
          <w:szCs w:val="36"/>
          <w:lang w:val="en-GB"/>
        </w:rPr>
      </w:pPr>
      <w:bookmarkStart w:id="1" w:name="_Ref371928515"/>
      <w:bookmarkStart w:id="2" w:name="_Ref374243803"/>
      <w:bookmarkStart w:id="3" w:name="_Toc374271004"/>
      <w:r w:rsidRPr="002A1AEA">
        <w:rPr>
          <w:rFonts w:asciiTheme="minorHAnsi" w:hAnsiTheme="minorHAnsi" w:cstheme="minorHAnsi"/>
          <w:b/>
          <w:color w:val="0070C0"/>
          <w:sz w:val="36"/>
          <w:szCs w:val="36"/>
          <w:lang w:val="en-GB"/>
        </w:rPr>
        <w:t>PROCUREMENT OF</w:t>
      </w:r>
      <w:r w:rsidR="00EF217D">
        <w:rPr>
          <w:rFonts w:asciiTheme="minorHAnsi" w:hAnsiTheme="minorHAnsi" w:cstheme="minorHAnsi"/>
          <w:b/>
          <w:color w:val="0070C0"/>
          <w:sz w:val="36"/>
          <w:szCs w:val="36"/>
          <w:lang w:val="en-GB"/>
        </w:rPr>
        <w:t xml:space="preserve"> CONSTRUCTION MATERIALS FOR </w:t>
      </w:r>
      <w:r w:rsidR="00137CC8">
        <w:rPr>
          <w:rFonts w:asciiTheme="minorHAnsi" w:hAnsiTheme="minorHAnsi" w:cstheme="minorHAnsi"/>
          <w:b/>
          <w:color w:val="0070C0"/>
          <w:sz w:val="36"/>
          <w:szCs w:val="36"/>
          <w:lang w:val="en-GB"/>
        </w:rPr>
        <w:t>KUC EITA SEAWALL</w:t>
      </w:r>
    </w:p>
    <w:p w14:paraId="7DE98D9E" w14:textId="56971C30" w:rsidR="008857C5" w:rsidRPr="00DF2302" w:rsidRDefault="00CF7D02" w:rsidP="00D21914">
      <w:pPr>
        <w:pStyle w:val="Heading2"/>
        <w:tabs>
          <w:tab w:val="left" w:pos="2835"/>
        </w:tabs>
        <w:spacing w:before="1200"/>
        <w:ind w:left="2835" w:hanging="2835"/>
        <w:jc w:val="center"/>
        <w:rPr>
          <w:rFonts w:cs="Calibri"/>
          <w:b w:val="0"/>
          <w:lang w:eastAsia="ko-KR"/>
        </w:rPr>
      </w:pPr>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5F2D6C">
        <w:rPr>
          <w:sz w:val="24"/>
          <w:szCs w:val="24"/>
        </w:rPr>
        <w:t xml:space="preserve"> 09-G0</w:t>
      </w:r>
      <w:r w:rsidR="00137CC8">
        <w:rPr>
          <w:sz w:val="24"/>
          <w:szCs w:val="24"/>
        </w:rPr>
        <w:t>0</w:t>
      </w:r>
      <w:r w:rsidR="005E1027">
        <w:rPr>
          <w:sz w:val="24"/>
          <w:szCs w:val="24"/>
        </w:rPr>
        <w:t>4</w:t>
      </w:r>
      <w:r w:rsidR="005F2D6C">
        <w:rPr>
          <w:sz w:val="24"/>
          <w:szCs w:val="24"/>
        </w:rPr>
        <w:t>-2</w:t>
      </w:r>
      <w:r w:rsidR="00137CC8">
        <w:rPr>
          <w:sz w:val="24"/>
          <w:szCs w:val="24"/>
        </w:rPr>
        <w:t>5</w:t>
      </w:r>
      <w:r w:rsidR="00993409" w:rsidRPr="00DF2302">
        <w:rPr>
          <w:sz w:val="24"/>
          <w:szCs w:val="24"/>
        </w:rPr>
        <w:tab/>
      </w:r>
      <w:bookmarkEnd w:id="1"/>
      <w:bookmarkEnd w:id="2"/>
      <w:bookmarkEnd w:id="3"/>
      <w:r w:rsidR="008857C5" w:rsidRPr="00DF2302">
        <w:rPr>
          <w:rFonts w:cs="Calibri"/>
          <w:lang w:eastAsia="ko-KR"/>
        </w:rPr>
        <w:br w:type="page"/>
      </w:r>
    </w:p>
    <w:p w14:paraId="0C153993" w14:textId="77777777" w:rsidR="00D21914" w:rsidRDefault="00D21914" w:rsidP="00137CC8">
      <w:pPr>
        <w:pStyle w:val="Heading2"/>
        <w:spacing w:before="600"/>
        <w:rPr>
          <w:rFonts w:cs="Calibri"/>
          <w:sz w:val="28"/>
          <w:szCs w:val="28"/>
          <w:lang w:eastAsia="ko-KR"/>
        </w:rPr>
      </w:pPr>
      <w:bookmarkStart w:id="4" w:name="_Toc374271005"/>
    </w:p>
    <w:p w14:paraId="5643D6B0" w14:textId="7C9E1EDD" w:rsidR="00DB666D" w:rsidRPr="00DF2302" w:rsidRDefault="00E01B28" w:rsidP="00ED3FDE">
      <w:pPr>
        <w:pStyle w:val="Heading2"/>
        <w:spacing w:before="600"/>
        <w:jc w:val="center"/>
        <w:rPr>
          <w:rFonts w:cs="Calibri"/>
          <w:sz w:val="28"/>
          <w:szCs w:val="28"/>
          <w:lang w:eastAsia="ko-KR"/>
        </w:rPr>
      </w:pPr>
      <w:r w:rsidRPr="00DF2302">
        <w:rPr>
          <w:rFonts w:cs="Calibri"/>
          <w:sz w:val="28"/>
          <w:szCs w:val="28"/>
          <w:lang w:eastAsia="ko-KR"/>
        </w:rPr>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4"/>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5"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DF2302">
        <w:rPr>
          <w:rFonts w:ascii="Calibri" w:hAnsi="Calibri" w:cs="Calibri"/>
          <w:lang w:val="en-GB"/>
        </w:rPr>
        <w:t>Evaluation</w:t>
      </w:r>
      <w:bookmarkEnd w:id="6"/>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7" w:name="Technical"/>
      <w:r w:rsidR="001C491C" w:rsidRPr="00DF2302">
        <w:rPr>
          <w:rFonts w:ascii="Calibri" w:hAnsi="Calibri" w:cs="Calibri"/>
          <w:lang w:val="en-GB"/>
        </w:rPr>
        <w:t>70</w:t>
      </w:r>
      <w:r w:rsidRPr="00DF2302">
        <w:rPr>
          <w:rFonts w:ascii="Calibri" w:hAnsi="Calibri" w:cs="Calibri"/>
          <w:lang w:val="en-GB"/>
        </w:rPr>
        <w:t xml:space="preserve"> %</w:t>
      </w:r>
      <w:bookmarkEnd w:id="7"/>
      <w:r w:rsidRPr="00DF2302">
        <w:rPr>
          <w:rFonts w:ascii="Calibri" w:hAnsi="Calibri" w:cs="Calibri"/>
          <w:lang w:val="en-GB"/>
        </w:rPr>
        <w:t xml:space="preserve"> of the score received in the technical evaluation will be added to the obtained financial score, which is maximum </w:t>
      </w:r>
      <w:bookmarkStart w:id="8" w:name="Financial"/>
      <w:r w:rsidR="001C491C" w:rsidRPr="00DF2302">
        <w:rPr>
          <w:rFonts w:ascii="Calibri" w:hAnsi="Calibri" w:cs="Calibri"/>
          <w:lang w:val="en-GB"/>
        </w:rPr>
        <w:t>30</w:t>
      </w:r>
      <w:r w:rsidRPr="00DF2302">
        <w:rPr>
          <w:rFonts w:ascii="Calibri" w:hAnsi="Calibri" w:cs="Calibri"/>
          <w:lang w:val="en-GB"/>
        </w:rPr>
        <w:t xml:space="preserve"> points</w:t>
      </w:r>
      <w:bookmarkEnd w:id="8"/>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9"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9"/>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575"/>
      </w:tblGrid>
      <w:tr w:rsidR="00D35503" w:rsidRPr="00D35503" w14:paraId="62CB7DF2"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40CBC221"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Major Criteria</w:t>
            </w:r>
          </w:p>
        </w:tc>
        <w:tc>
          <w:tcPr>
            <w:tcW w:w="5367" w:type="dxa"/>
            <w:tcBorders>
              <w:top w:val="single" w:sz="4" w:space="0" w:color="auto"/>
              <w:left w:val="single" w:sz="4" w:space="0" w:color="auto"/>
              <w:bottom w:val="single" w:sz="4" w:space="0" w:color="auto"/>
              <w:right w:val="single" w:sz="4" w:space="0" w:color="auto"/>
            </w:tcBorders>
            <w:vAlign w:val="center"/>
            <w:hideMark/>
          </w:tcPr>
          <w:p w14:paraId="63E33F3B"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Details &amp; Sub-Criteria</w:t>
            </w:r>
          </w:p>
        </w:tc>
        <w:tc>
          <w:tcPr>
            <w:tcW w:w="1575" w:type="dxa"/>
            <w:tcBorders>
              <w:top w:val="single" w:sz="4" w:space="0" w:color="auto"/>
              <w:left w:val="single" w:sz="4" w:space="0" w:color="auto"/>
              <w:bottom w:val="single" w:sz="4" w:space="0" w:color="auto"/>
              <w:right w:val="single" w:sz="4" w:space="0" w:color="auto"/>
            </w:tcBorders>
            <w:vAlign w:val="center"/>
            <w:hideMark/>
          </w:tcPr>
          <w:p w14:paraId="1FFDB312" w14:textId="77777777" w:rsidR="00D35503" w:rsidRPr="00D35503" w:rsidRDefault="00D35503" w:rsidP="00D35503">
            <w:pPr>
              <w:jc w:val="center"/>
              <w:rPr>
                <w:rFonts w:ascii="Calibri" w:hAnsi="Calibri" w:cs="Calibri"/>
                <w:b/>
                <w:kern w:val="2"/>
                <w:lang w:val="en-GB" w:eastAsia="ko-KR"/>
              </w:rPr>
            </w:pPr>
            <w:r w:rsidRPr="00D35503">
              <w:rPr>
                <w:rFonts w:ascii="Calibri" w:hAnsi="Calibri" w:cs="Calibri"/>
                <w:b/>
                <w:kern w:val="2"/>
                <w:lang w:val="en-GB" w:eastAsia="ko-KR"/>
              </w:rPr>
              <w:t>Possible Score</w:t>
            </w:r>
          </w:p>
        </w:tc>
      </w:tr>
      <w:tr w:rsidR="00D35503" w:rsidRPr="00D35503" w14:paraId="3EBDE290"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33ABA6E6" w14:textId="061ED20A"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Operational license &amp; Reference</w:t>
            </w:r>
          </w:p>
        </w:tc>
        <w:tc>
          <w:tcPr>
            <w:tcW w:w="5367" w:type="dxa"/>
            <w:tcBorders>
              <w:top w:val="single" w:sz="4" w:space="0" w:color="auto"/>
              <w:left w:val="single" w:sz="4" w:space="0" w:color="auto"/>
              <w:bottom w:val="single" w:sz="4" w:space="0" w:color="auto"/>
              <w:right w:val="single" w:sz="4" w:space="0" w:color="auto"/>
            </w:tcBorders>
            <w:hideMark/>
          </w:tcPr>
          <w:p w14:paraId="24FC4A81" w14:textId="0C93B64F" w:rsidR="00171716" w:rsidRPr="008952ED" w:rsidRDefault="00D931AA" w:rsidP="008952ED">
            <w:pPr>
              <w:numPr>
                <w:ilvl w:val="0"/>
                <w:numId w:val="3"/>
              </w:numPr>
              <w:rPr>
                <w:rFonts w:asciiTheme="minorHAnsi" w:hAnsiTheme="minorHAnsi"/>
                <w:kern w:val="2"/>
                <w:sz w:val="22"/>
                <w:szCs w:val="22"/>
                <w:lang w:val="en-GB" w:eastAsia="ko-KR"/>
              </w:rPr>
            </w:pPr>
            <w:r>
              <w:rPr>
                <w:rFonts w:asciiTheme="minorHAnsi" w:hAnsiTheme="minorHAnsi"/>
                <w:kern w:val="2"/>
                <w:sz w:val="22"/>
                <w:szCs w:val="22"/>
                <w:lang w:val="en-GB" w:eastAsia="ko-KR"/>
              </w:rPr>
              <w:t xml:space="preserve">Provide at least </w:t>
            </w:r>
            <w:r w:rsidR="00137CC8">
              <w:rPr>
                <w:rFonts w:asciiTheme="minorHAnsi" w:hAnsiTheme="minorHAnsi"/>
                <w:kern w:val="2"/>
                <w:sz w:val="22"/>
                <w:szCs w:val="22"/>
                <w:lang w:val="en-GB" w:eastAsia="ko-KR"/>
              </w:rPr>
              <w:t>1</w:t>
            </w:r>
            <w:r>
              <w:rPr>
                <w:rFonts w:asciiTheme="minorHAnsi" w:hAnsiTheme="minorHAnsi"/>
                <w:kern w:val="2"/>
                <w:sz w:val="22"/>
                <w:szCs w:val="22"/>
                <w:lang w:val="en-GB" w:eastAsia="ko-KR"/>
              </w:rPr>
              <w:t xml:space="preserve"> reference on the similar engagement as an e</w:t>
            </w:r>
            <w:r w:rsidR="00D35503" w:rsidRPr="00D35503">
              <w:rPr>
                <w:rFonts w:asciiTheme="minorHAnsi" w:hAnsiTheme="minorHAnsi"/>
                <w:kern w:val="2"/>
                <w:sz w:val="22"/>
                <w:szCs w:val="22"/>
                <w:lang w:val="en-GB" w:eastAsia="ko-KR"/>
              </w:rPr>
              <w:t xml:space="preserve">ndorsement letter of trustworthy and quality </w:t>
            </w:r>
            <w:r w:rsidR="001C3F7E">
              <w:rPr>
                <w:rFonts w:asciiTheme="minorHAnsi" w:hAnsiTheme="minorHAnsi"/>
                <w:kern w:val="2"/>
                <w:sz w:val="22"/>
                <w:szCs w:val="22"/>
                <w:lang w:val="en-GB" w:eastAsia="ko-KR"/>
              </w:rPr>
              <w:t>service</w:t>
            </w:r>
            <w:r>
              <w:rPr>
                <w:rFonts w:asciiTheme="minorHAnsi" w:hAnsiTheme="minorHAnsi"/>
                <w:kern w:val="2"/>
                <w:sz w:val="22"/>
                <w:szCs w:val="22"/>
                <w:lang w:val="en-GB" w:eastAsia="ko-KR"/>
              </w:rPr>
              <w:t xml:space="preserve"> </w:t>
            </w:r>
            <w:r w:rsidRPr="00263245">
              <w:rPr>
                <w:rFonts w:asciiTheme="minorHAnsi" w:hAnsiTheme="minorHAnsi"/>
                <w:b/>
                <w:bCs/>
                <w:kern w:val="2"/>
                <w:sz w:val="22"/>
                <w:szCs w:val="22"/>
                <w:lang w:val="en-GB" w:eastAsia="ko-KR"/>
              </w:rPr>
              <w:t>(10mrks)</w:t>
            </w:r>
          </w:p>
        </w:tc>
        <w:tc>
          <w:tcPr>
            <w:tcW w:w="1575" w:type="dxa"/>
            <w:tcBorders>
              <w:top w:val="single" w:sz="4" w:space="0" w:color="auto"/>
              <w:left w:val="single" w:sz="4" w:space="0" w:color="auto"/>
              <w:bottom w:val="single" w:sz="4" w:space="0" w:color="auto"/>
              <w:right w:val="single" w:sz="4" w:space="0" w:color="auto"/>
            </w:tcBorders>
            <w:vAlign w:val="center"/>
            <w:hideMark/>
          </w:tcPr>
          <w:p w14:paraId="7DC30C5A" w14:textId="4D72E7CC" w:rsidR="00D35503" w:rsidRPr="00D35503" w:rsidRDefault="00137CC8" w:rsidP="00D35503">
            <w:pPr>
              <w:jc w:val="center"/>
              <w:rPr>
                <w:rFonts w:asciiTheme="minorHAnsi" w:hAnsiTheme="minorHAnsi"/>
                <w:kern w:val="2"/>
                <w:sz w:val="22"/>
                <w:szCs w:val="22"/>
              </w:rPr>
            </w:pPr>
            <w:r>
              <w:rPr>
                <w:rFonts w:asciiTheme="minorHAnsi" w:hAnsiTheme="minorHAnsi"/>
                <w:kern w:val="2"/>
                <w:sz w:val="22"/>
                <w:szCs w:val="22"/>
              </w:rPr>
              <w:t>1</w:t>
            </w:r>
            <w:r w:rsidR="00D931AA">
              <w:rPr>
                <w:rFonts w:asciiTheme="minorHAnsi" w:hAnsiTheme="minorHAnsi"/>
                <w:kern w:val="2"/>
                <w:sz w:val="22"/>
                <w:szCs w:val="22"/>
              </w:rPr>
              <w:t>0</w:t>
            </w:r>
          </w:p>
        </w:tc>
      </w:tr>
      <w:tr w:rsidR="00D35503" w:rsidRPr="00D35503" w14:paraId="2C4260DE"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15A9908C" w14:textId="77777777"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Availability of stock &amp; Delivery schedule</w:t>
            </w:r>
          </w:p>
        </w:tc>
        <w:tc>
          <w:tcPr>
            <w:tcW w:w="5367" w:type="dxa"/>
            <w:tcBorders>
              <w:top w:val="single" w:sz="4" w:space="0" w:color="auto"/>
              <w:left w:val="single" w:sz="4" w:space="0" w:color="auto"/>
              <w:bottom w:val="single" w:sz="4" w:space="0" w:color="auto"/>
              <w:right w:val="single" w:sz="4" w:space="0" w:color="auto"/>
            </w:tcBorders>
            <w:hideMark/>
          </w:tcPr>
          <w:p w14:paraId="251B035B" w14:textId="5BBFB943" w:rsidR="00D35503" w:rsidRPr="001C3F7E" w:rsidRDefault="001C3F7E" w:rsidP="00D35503">
            <w:pPr>
              <w:numPr>
                <w:ilvl w:val="0"/>
                <w:numId w:val="4"/>
              </w:numPr>
              <w:rPr>
                <w:rFonts w:asciiTheme="minorHAnsi" w:hAnsiTheme="minorHAnsi"/>
                <w:kern w:val="2"/>
                <w:sz w:val="22"/>
                <w:szCs w:val="22"/>
                <w:lang w:val="en-GB" w:eastAsia="ko-KR"/>
              </w:rPr>
            </w:pPr>
            <w:r>
              <w:rPr>
                <w:rFonts w:asciiTheme="minorHAnsi" w:hAnsiTheme="minorHAnsi"/>
                <w:kern w:val="2"/>
                <w:sz w:val="22"/>
                <w:szCs w:val="22"/>
                <w:lang w:val="en-GB" w:eastAsia="ko-KR"/>
              </w:rPr>
              <w:t>Materials must be available at shelf</w:t>
            </w:r>
            <w:r w:rsidR="00D931AA">
              <w:rPr>
                <w:rFonts w:asciiTheme="minorHAnsi" w:hAnsiTheme="minorHAnsi"/>
                <w:kern w:val="2"/>
                <w:sz w:val="22"/>
                <w:szCs w:val="22"/>
                <w:lang w:val="en-GB" w:eastAsia="ko-KR"/>
              </w:rPr>
              <w:t xml:space="preserve"> </w:t>
            </w:r>
            <w:r w:rsidR="00D931AA" w:rsidRPr="00263245">
              <w:rPr>
                <w:rFonts w:asciiTheme="minorHAnsi" w:hAnsiTheme="minorHAnsi"/>
                <w:b/>
                <w:bCs/>
                <w:kern w:val="2"/>
                <w:sz w:val="22"/>
                <w:szCs w:val="22"/>
                <w:lang w:val="en-GB" w:eastAsia="ko-KR"/>
              </w:rPr>
              <w:t>(</w:t>
            </w:r>
            <w:r w:rsidR="00137CC8">
              <w:rPr>
                <w:rFonts w:asciiTheme="minorHAnsi" w:hAnsiTheme="minorHAnsi"/>
                <w:b/>
                <w:bCs/>
                <w:kern w:val="2"/>
                <w:sz w:val="22"/>
                <w:szCs w:val="22"/>
                <w:lang w:val="en-GB" w:eastAsia="ko-KR"/>
              </w:rPr>
              <w:t>20</w:t>
            </w:r>
            <w:r w:rsidR="00D931AA" w:rsidRPr="00263245">
              <w:rPr>
                <w:rFonts w:asciiTheme="minorHAnsi" w:hAnsiTheme="minorHAnsi"/>
                <w:b/>
                <w:bCs/>
                <w:kern w:val="2"/>
                <w:sz w:val="22"/>
                <w:szCs w:val="22"/>
                <w:lang w:val="en-GB" w:eastAsia="ko-KR"/>
              </w:rPr>
              <w:t>mrks)</w:t>
            </w:r>
          </w:p>
          <w:p w14:paraId="646F2762" w14:textId="61F7FED0" w:rsidR="001C3F7E" w:rsidRPr="001C3F7E" w:rsidRDefault="001C3F7E" w:rsidP="00D35503">
            <w:pPr>
              <w:numPr>
                <w:ilvl w:val="0"/>
                <w:numId w:val="4"/>
              </w:numPr>
              <w:rPr>
                <w:rFonts w:asciiTheme="minorHAnsi" w:hAnsiTheme="minorHAnsi"/>
                <w:kern w:val="2"/>
                <w:sz w:val="22"/>
                <w:szCs w:val="22"/>
                <w:lang w:val="en-GB" w:eastAsia="ko-KR"/>
              </w:rPr>
            </w:pPr>
            <w:r w:rsidRPr="001C3F7E">
              <w:rPr>
                <w:rFonts w:asciiTheme="minorHAnsi" w:hAnsiTheme="minorHAnsi"/>
                <w:kern w:val="2"/>
                <w:sz w:val="22"/>
                <w:szCs w:val="22"/>
                <w:lang w:val="en-GB" w:eastAsia="ko-KR"/>
              </w:rPr>
              <w:t xml:space="preserve">Cheapest prices (value for money) must be also considered in </w:t>
            </w:r>
            <w:r w:rsidR="00137CC8">
              <w:rPr>
                <w:rFonts w:asciiTheme="minorHAnsi" w:hAnsiTheme="minorHAnsi"/>
                <w:kern w:val="2"/>
                <w:sz w:val="22"/>
                <w:szCs w:val="22"/>
                <w:lang w:val="en-GB" w:eastAsia="ko-KR"/>
              </w:rPr>
              <w:t xml:space="preserve">the </w:t>
            </w:r>
            <w:r w:rsidR="0015567A">
              <w:rPr>
                <w:rFonts w:asciiTheme="minorHAnsi" w:hAnsiTheme="minorHAnsi"/>
                <w:kern w:val="2"/>
                <w:sz w:val="22"/>
                <w:szCs w:val="22"/>
                <w:lang w:val="en-GB" w:eastAsia="ko-KR"/>
              </w:rPr>
              <w:t>‘</w:t>
            </w:r>
            <w:r w:rsidRPr="001C3F7E">
              <w:rPr>
                <w:rFonts w:asciiTheme="minorHAnsi" w:hAnsiTheme="minorHAnsi"/>
                <w:kern w:val="2"/>
                <w:sz w:val="22"/>
                <w:szCs w:val="22"/>
                <w:lang w:val="en-GB" w:eastAsia="ko-KR"/>
              </w:rPr>
              <w:t>per item</w:t>
            </w:r>
            <w:r w:rsidR="0015567A">
              <w:rPr>
                <w:rFonts w:asciiTheme="minorHAnsi" w:hAnsiTheme="minorHAnsi"/>
                <w:kern w:val="2"/>
                <w:sz w:val="22"/>
                <w:szCs w:val="22"/>
                <w:lang w:val="en-GB" w:eastAsia="ko-KR"/>
              </w:rPr>
              <w:t>’</w:t>
            </w:r>
            <w:r w:rsidR="00137CC8">
              <w:rPr>
                <w:rFonts w:asciiTheme="minorHAnsi" w:hAnsiTheme="minorHAnsi"/>
                <w:kern w:val="2"/>
                <w:sz w:val="22"/>
                <w:szCs w:val="22"/>
                <w:lang w:val="en-GB" w:eastAsia="ko-KR"/>
              </w:rPr>
              <w:t xml:space="preserve"> selection process</w:t>
            </w:r>
            <w:r w:rsidR="0015567A">
              <w:rPr>
                <w:rFonts w:asciiTheme="minorHAnsi" w:hAnsiTheme="minorHAnsi"/>
                <w:kern w:val="2"/>
                <w:sz w:val="22"/>
                <w:szCs w:val="22"/>
                <w:lang w:val="en-GB" w:eastAsia="ko-KR"/>
              </w:rPr>
              <w:t xml:space="preserve"> </w:t>
            </w:r>
            <w:r w:rsidR="0015567A" w:rsidRPr="00137CC8">
              <w:rPr>
                <w:rFonts w:asciiTheme="minorHAnsi" w:hAnsiTheme="minorHAnsi"/>
                <w:b/>
                <w:bCs/>
                <w:kern w:val="2"/>
                <w:sz w:val="22"/>
                <w:szCs w:val="22"/>
                <w:lang w:val="en-GB" w:eastAsia="ko-KR"/>
              </w:rPr>
              <w:t>(</w:t>
            </w:r>
            <w:r w:rsidR="00137CC8" w:rsidRPr="00137CC8">
              <w:rPr>
                <w:rFonts w:asciiTheme="minorHAnsi" w:hAnsiTheme="minorHAnsi"/>
                <w:b/>
                <w:bCs/>
                <w:kern w:val="2"/>
                <w:sz w:val="22"/>
                <w:szCs w:val="22"/>
                <w:lang w:val="en-GB" w:eastAsia="ko-KR"/>
              </w:rPr>
              <w:t xml:space="preserve">35 </w:t>
            </w:r>
            <w:r w:rsidR="0015567A" w:rsidRPr="00137CC8">
              <w:rPr>
                <w:rFonts w:asciiTheme="minorHAnsi" w:hAnsiTheme="minorHAnsi"/>
                <w:b/>
                <w:bCs/>
                <w:kern w:val="2"/>
                <w:sz w:val="22"/>
                <w:szCs w:val="22"/>
                <w:lang w:val="en-GB" w:eastAsia="ko-KR"/>
              </w:rPr>
              <w:t>mrks)</w:t>
            </w:r>
          </w:p>
          <w:p w14:paraId="185C9240" w14:textId="2880B605" w:rsidR="00D35503" w:rsidRPr="00D35503" w:rsidRDefault="00D35503" w:rsidP="00D35503">
            <w:pPr>
              <w:numPr>
                <w:ilvl w:val="0"/>
                <w:numId w:val="4"/>
              </w:numPr>
              <w:rPr>
                <w:rFonts w:asciiTheme="minorHAnsi" w:hAnsiTheme="minorHAnsi"/>
                <w:kern w:val="2"/>
                <w:sz w:val="22"/>
                <w:szCs w:val="22"/>
                <w:lang w:val="en-GB" w:eastAsia="ko-KR"/>
              </w:rPr>
            </w:pPr>
            <w:r w:rsidRPr="00D35503">
              <w:rPr>
                <w:rFonts w:asciiTheme="minorHAnsi" w:hAnsiTheme="minorHAnsi"/>
                <w:kern w:val="2"/>
                <w:sz w:val="22"/>
                <w:szCs w:val="22"/>
                <w:lang w:eastAsia="ko-KR"/>
              </w:rPr>
              <w:t>Shortest</w:t>
            </w:r>
            <w:r w:rsidR="00263245">
              <w:rPr>
                <w:rFonts w:asciiTheme="minorHAnsi" w:hAnsiTheme="minorHAnsi"/>
                <w:kern w:val="2"/>
                <w:sz w:val="22"/>
                <w:szCs w:val="22"/>
                <w:lang w:eastAsia="ko-KR"/>
              </w:rPr>
              <w:t xml:space="preserve"> and realistic </w:t>
            </w:r>
            <w:r w:rsidR="00D931AA">
              <w:rPr>
                <w:rFonts w:asciiTheme="minorHAnsi" w:hAnsiTheme="minorHAnsi"/>
                <w:kern w:val="2"/>
                <w:sz w:val="22"/>
                <w:szCs w:val="22"/>
                <w:lang w:eastAsia="ko-KR"/>
              </w:rPr>
              <w:t>schedule</w:t>
            </w:r>
            <w:r w:rsidR="00263245">
              <w:rPr>
                <w:rFonts w:asciiTheme="minorHAnsi" w:hAnsiTheme="minorHAnsi"/>
                <w:kern w:val="2"/>
                <w:sz w:val="22"/>
                <w:szCs w:val="22"/>
                <w:lang w:eastAsia="ko-KR"/>
              </w:rPr>
              <w:t xml:space="preserve"> (</w:t>
            </w:r>
            <w:r w:rsidR="008952ED">
              <w:rPr>
                <w:rFonts w:asciiTheme="minorHAnsi" w:hAnsiTheme="minorHAnsi"/>
                <w:kern w:val="2"/>
                <w:sz w:val="22"/>
                <w:szCs w:val="22"/>
                <w:lang w:eastAsia="ko-KR"/>
              </w:rPr>
              <w:t>delivery schedule</w:t>
            </w:r>
            <w:r w:rsidR="00263245">
              <w:rPr>
                <w:rFonts w:asciiTheme="minorHAnsi" w:hAnsiTheme="minorHAnsi"/>
                <w:kern w:val="2"/>
                <w:sz w:val="22"/>
                <w:szCs w:val="22"/>
                <w:lang w:eastAsia="ko-KR"/>
              </w:rPr>
              <w:t xml:space="preserve">) </w:t>
            </w:r>
            <w:r w:rsidR="00D931AA">
              <w:rPr>
                <w:rFonts w:asciiTheme="minorHAnsi" w:hAnsiTheme="minorHAnsi"/>
                <w:kern w:val="2"/>
                <w:sz w:val="22"/>
                <w:szCs w:val="22"/>
                <w:lang w:eastAsia="ko-KR"/>
              </w:rPr>
              <w:t xml:space="preserve">on both </w:t>
            </w:r>
            <w:r w:rsidR="00EF217D">
              <w:rPr>
                <w:rFonts w:asciiTheme="minorHAnsi" w:hAnsiTheme="minorHAnsi"/>
                <w:kern w:val="2"/>
                <w:sz w:val="22"/>
                <w:szCs w:val="22"/>
                <w:lang w:eastAsia="ko-KR"/>
              </w:rPr>
              <w:t>ORDERING</w:t>
            </w:r>
            <w:r w:rsidR="00D931AA">
              <w:rPr>
                <w:rFonts w:asciiTheme="minorHAnsi" w:hAnsiTheme="minorHAnsi"/>
                <w:kern w:val="2"/>
                <w:sz w:val="22"/>
                <w:szCs w:val="22"/>
                <w:lang w:eastAsia="ko-KR"/>
              </w:rPr>
              <w:t xml:space="preserve"> and </w:t>
            </w:r>
            <w:r w:rsidR="00EF217D">
              <w:rPr>
                <w:rFonts w:asciiTheme="minorHAnsi" w:hAnsiTheme="minorHAnsi"/>
                <w:kern w:val="2"/>
                <w:sz w:val="22"/>
                <w:szCs w:val="22"/>
                <w:lang w:eastAsia="ko-KR"/>
              </w:rPr>
              <w:t>DELIVERING</w:t>
            </w:r>
            <w:r w:rsidR="00D931AA">
              <w:rPr>
                <w:rFonts w:asciiTheme="minorHAnsi" w:hAnsiTheme="minorHAnsi"/>
                <w:kern w:val="2"/>
                <w:sz w:val="22"/>
                <w:szCs w:val="22"/>
                <w:lang w:eastAsia="ko-KR"/>
              </w:rPr>
              <w:t xml:space="preserve"> of goods</w:t>
            </w:r>
            <w:r w:rsidR="00137CC8">
              <w:rPr>
                <w:rFonts w:asciiTheme="minorHAnsi" w:hAnsiTheme="minorHAnsi"/>
                <w:kern w:val="2"/>
                <w:sz w:val="22"/>
                <w:szCs w:val="22"/>
                <w:lang w:eastAsia="ko-KR"/>
              </w:rPr>
              <w:t xml:space="preserve"> </w:t>
            </w:r>
            <w:r w:rsidR="00137CC8" w:rsidRPr="00137CC8">
              <w:rPr>
                <w:rFonts w:asciiTheme="minorHAnsi" w:hAnsiTheme="minorHAnsi"/>
                <w:b/>
                <w:bCs/>
                <w:kern w:val="2"/>
                <w:sz w:val="22"/>
                <w:szCs w:val="22"/>
                <w:lang w:eastAsia="ko-KR"/>
              </w:rPr>
              <w:t>(</w:t>
            </w:r>
            <w:r w:rsidR="00137CC8">
              <w:rPr>
                <w:rFonts w:asciiTheme="minorHAnsi" w:hAnsiTheme="minorHAnsi"/>
                <w:b/>
                <w:bCs/>
                <w:kern w:val="2"/>
                <w:sz w:val="22"/>
                <w:szCs w:val="22"/>
                <w:lang w:eastAsia="ko-KR"/>
              </w:rPr>
              <w:t>2</w:t>
            </w:r>
            <w:r w:rsidR="00137CC8" w:rsidRPr="00137CC8">
              <w:rPr>
                <w:rFonts w:asciiTheme="minorHAnsi" w:hAnsiTheme="minorHAnsi"/>
                <w:b/>
                <w:bCs/>
                <w:kern w:val="2"/>
                <w:sz w:val="22"/>
                <w:szCs w:val="22"/>
                <w:lang w:eastAsia="ko-KR"/>
              </w:rPr>
              <w:t>0mrks)</w:t>
            </w:r>
          </w:p>
        </w:tc>
        <w:tc>
          <w:tcPr>
            <w:tcW w:w="1575" w:type="dxa"/>
            <w:tcBorders>
              <w:top w:val="single" w:sz="4" w:space="0" w:color="auto"/>
              <w:left w:val="single" w:sz="4" w:space="0" w:color="auto"/>
              <w:bottom w:val="single" w:sz="4" w:space="0" w:color="auto"/>
              <w:right w:val="single" w:sz="4" w:space="0" w:color="auto"/>
            </w:tcBorders>
            <w:vAlign w:val="center"/>
            <w:hideMark/>
          </w:tcPr>
          <w:p w14:paraId="32637313" w14:textId="10CC3E9F" w:rsidR="00D35503" w:rsidRPr="00D35503" w:rsidRDefault="00137CC8" w:rsidP="00D35503">
            <w:pPr>
              <w:jc w:val="center"/>
              <w:rPr>
                <w:rFonts w:asciiTheme="minorHAnsi" w:hAnsiTheme="minorHAnsi"/>
                <w:kern w:val="2"/>
                <w:sz w:val="22"/>
                <w:szCs w:val="22"/>
              </w:rPr>
            </w:pPr>
            <w:r>
              <w:rPr>
                <w:rFonts w:asciiTheme="minorHAnsi" w:hAnsiTheme="minorHAnsi"/>
                <w:kern w:val="2"/>
                <w:sz w:val="22"/>
                <w:szCs w:val="22"/>
              </w:rPr>
              <w:t>75</w:t>
            </w:r>
          </w:p>
        </w:tc>
      </w:tr>
      <w:tr w:rsidR="00D35503" w:rsidRPr="00D35503" w14:paraId="197968B1" w14:textId="77777777" w:rsidTr="00D22A95">
        <w:trPr>
          <w:cantSplit/>
          <w:tblHeader/>
        </w:trPr>
        <w:tc>
          <w:tcPr>
            <w:tcW w:w="2430" w:type="dxa"/>
            <w:tcBorders>
              <w:top w:val="single" w:sz="4" w:space="0" w:color="auto"/>
              <w:left w:val="single" w:sz="4" w:space="0" w:color="auto"/>
              <w:bottom w:val="single" w:sz="4" w:space="0" w:color="auto"/>
              <w:right w:val="single" w:sz="4" w:space="0" w:color="auto"/>
            </w:tcBorders>
            <w:vAlign w:val="center"/>
            <w:hideMark/>
          </w:tcPr>
          <w:p w14:paraId="098AEAA3" w14:textId="56E0BD1B" w:rsidR="00D35503" w:rsidRPr="00D35503" w:rsidRDefault="00D35503" w:rsidP="00D35503">
            <w:pPr>
              <w:rPr>
                <w:rFonts w:asciiTheme="minorHAnsi" w:hAnsiTheme="minorHAnsi"/>
                <w:kern w:val="2"/>
                <w:sz w:val="22"/>
                <w:szCs w:val="22"/>
              </w:rPr>
            </w:pPr>
            <w:r w:rsidRPr="00D35503">
              <w:rPr>
                <w:rFonts w:asciiTheme="minorHAnsi" w:hAnsiTheme="minorHAnsi"/>
                <w:kern w:val="2"/>
                <w:sz w:val="22"/>
                <w:szCs w:val="22"/>
              </w:rPr>
              <w:t xml:space="preserve">Quality aspects, </w:t>
            </w:r>
            <w:r w:rsidR="009C01A5" w:rsidRPr="00D35503">
              <w:rPr>
                <w:rFonts w:asciiTheme="minorHAnsi" w:hAnsiTheme="minorHAnsi"/>
                <w:kern w:val="2"/>
                <w:sz w:val="22"/>
                <w:szCs w:val="22"/>
              </w:rPr>
              <w:t>serviceability,</w:t>
            </w:r>
            <w:r w:rsidRPr="00D35503">
              <w:rPr>
                <w:rFonts w:asciiTheme="minorHAnsi" w:hAnsiTheme="minorHAnsi"/>
                <w:kern w:val="2"/>
                <w:sz w:val="22"/>
                <w:szCs w:val="22"/>
              </w:rPr>
              <w:t xml:space="preserve"> and compliance to specification</w:t>
            </w:r>
          </w:p>
        </w:tc>
        <w:tc>
          <w:tcPr>
            <w:tcW w:w="5367" w:type="dxa"/>
            <w:tcBorders>
              <w:top w:val="single" w:sz="4" w:space="0" w:color="auto"/>
              <w:left w:val="single" w:sz="4" w:space="0" w:color="auto"/>
              <w:bottom w:val="single" w:sz="4" w:space="0" w:color="auto"/>
              <w:right w:val="single" w:sz="4" w:space="0" w:color="auto"/>
            </w:tcBorders>
            <w:hideMark/>
          </w:tcPr>
          <w:p w14:paraId="73A18985" w14:textId="472BA810" w:rsidR="00D35503" w:rsidRPr="00D35503" w:rsidRDefault="00EF217D" w:rsidP="00EF217D">
            <w:pPr>
              <w:numPr>
                <w:ilvl w:val="0"/>
                <w:numId w:val="9"/>
              </w:numPr>
              <w:rPr>
                <w:rFonts w:asciiTheme="minorHAnsi" w:hAnsiTheme="minorHAnsi"/>
                <w:kern w:val="2"/>
                <w:sz w:val="22"/>
                <w:szCs w:val="22"/>
                <w:lang w:val="en-GB" w:eastAsia="ko-KR"/>
              </w:rPr>
            </w:pPr>
            <w:r>
              <w:rPr>
                <w:rFonts w:asciiTheme="minorHAnsi" w:hAnsiTheme="minorHAnsi"/>
                <w:kern w:val="2"/>
                <w:sz w:val="22"/>
                <w:szCs w:val="22"/>
                <w:lang w:val="en-GB" w:eastAsia="ko-KR"/>
              </w:rPr>
              <w:t>Quoted materials</w:t>
            </w:r>
            <w:r w:rsidR="0015567A">
              <w:rPr>
                <w:rFonts w:asciiTheme="minorHAnsi" w:hAnsiTheme="minorHAnsi"/>
                <w:kern w:val="2"/>
                <w:sz w:val="22"/>
                <w:szCs w:val="22"/>
                <w:lang w:val="en-GB" w:eastAsia="ko-KR"/>
              </w:rPr>
              <w:t xml:space="preserve"> must </w:t>
            </w:r>
            <w:r>
              <w:rPr>
                <w:rFonts w:asciiTheme="minorHAnsi" w:hAnsiTheme="minorHAnsi"/>
                <w:kern w:val="2"/>
                <w:sz w:val="22"/>
                <w:szCs w:val="22"/>
                <w:lang w:val="en-GB" w:eastAsia="ko-KR"/>
              </w:rPr>
              <w:t xml:space="preserve">comply the specifications provided </w:t>
            </w:r>
            <w:r w:rsidR="0015567A">
              <w:rPr>
                <w:rFonts w:asciiTheme="minorHAnsi" w:hAnsiTheme="minorHAnsi"/>
                <w:kern w:val="2"/>
                <w:sz w:val="22"/>
                <w:szCs w:val="22"/>
                <w:lang w:val="en-GB" w:eastAsia="ko-KR"/>
              </w:rPr>
              <w:t xml:space="preserve">in the materials list </w:t>
            </w:r>
            <w:r w:rsidR="00137CC8">
              <w:rPr>
                <w:rFonts w:asciiTheme="minorHAnsi" w:hAnsiTheme="minorHAnsi"/>
                <w:kern w:val="2"/>
                <w:sz w:val="22"/>
                <w:szCs w:val="22"/>
                <w:lang w:val="en-GB" w:eastAsia="ko-KR"/>
              </w:rPr>
              <w:t xml:space="preserve">in </w:t>
            </w:r>
            <w:r>
              <w:rPr>
                <w:rFonts w:asciiTheme="minorHAnsi" w:hAnsiTheme="minorHAnsi"/>
                <w:kern w:val="2"/>
                <w:sz w:val="22"/>
                <w:szCs w:val="22"/>
                <w:lang w:val="en-GB" w:eastAsia="ko-KR"/>
              </w:rPr>
              <w:t xml:space="preserve">full quantity </w:t>
            </w:r>
            <w:r w:rsidR="00137CC8" w:rsidRPr="00137CC8">
              <w:rPr>
                <w:rFonts w:asciiTheme="minorHAnsi" w:hAnsiTheme="minorHAnsi"/>
                <w:b/>
                <w:bCs/>
                <w:kern w:val="2"/>
                <w:sz w:val="22"/>
                <w:szCs w:val="22"/>
                <w:lang w:val="en-GB" w:eastAsia="ko-KR"/>
              </w:rPr>
              <w:t>(</w:t>
            </w:r>
            <w:r w:rsidR="00137CC8">
              <w:rPr>
                <w:rFonts w:asciiTheme="minorHAnsi" w:hAnsiTheme="minorHAnsi"/>
                <w:b/>
                <w:bCs/>
                <w:kern w:val="2"/>
                <w:sz w:val="22"/>
                <w:szCs w:val="22"/>
                <w:lang w:val="en-GB" w:eastAsia="ko-KR"/>
              </w:rPr>
              <w:t>15</w:t>
            </w:r>
            <w:r w:rsidR="00137CC8" w:rsidRPr="00137CC8">
              <w:rPr>
                <w:rFonts w:asciiTheme="minorHAnsi" w:hAnsiTheme="minorHAnsi"/>
                <w:b/>
                <w:bCs/>
                <w:kern w:val="2"/>
                <w:sz w:val="22"/>
                <w:szCs w:val="22"/>
                <w:lang w:val="en-GB" w:eastAsia="ko-KR"/>
              </w:rPr>
              <w:t>mrks)</w:t>
            </w:r>
          </w:p>
        </w:tc>
        <w:tc>
          <w:tcPr>
            <w:tcW w:w="1575" w:type="dxa"/>
            <w:tcBorders>
              <w:top w:val="single" w:sz="4" w:space="0" w:color="auto"/>
              <w:left w:val="single" w:sz="4" w:space="0" w:color="auto"/>
              <w:bottom w:val="single" w:sz="4" w:space="0" w:color="auto"/>
              <w:right w:val="single" w:sz="4" w:space="0" w:color="auto"/>
            </w:tcBorders>
            <w:vAlign w:val="center"/>
            <w:hideMark/>
          </w:tcPr>
          <w:p w14:paraId="1725A00A" w14:textId="0C276579" w:rsidR="00D35503" w:rsidRPr="00D35503" w:rsidRDefault="00263245" w:rsidP="00D35503">
            <w:pPr>
              <w:jc w:val="center"/>
              <w:rPr>
                <w:rFonts w:asciiTheme="minorHAnsi" w:hAnsiTheme="minorHAnsi"/>
                <w:kern w:val="2"/>
                <w:sz w:val="22"/>
                <w:szCs w:val="22"/>
              </w:rPr>
            </w:pPr>
            <w:r>
              <w:rPr>
                <w:rFonts w:asciiTheme="minorHAnsi" w:hAnsiTheme="minorHAnsi"/>
                <w:kern w:val="2"/>
                <w:sz w:val="22"/>
                <w:szCs w:val="22"/>
              </w:rPr>
              <w:t xml:space="preserve"> </w:t>
            </w:r>
            <w:r w:rsidR="00137CC8">
              <w:rPr>
                <w:rFonts w:asciiTheme="minorHAnsi" w:hAnsiTheme="minorHAnsi"/>
                <w:kern w:val="2"/>
                <w:sz w:val="22"/>
                <w:szCs w:val="22"/>
              </w:rPr>
              <w:t>15</w:t>
            </w:r>
          </w:p>
        </w:tc>
      </w:tr>
    </w:tbl>
    <w:p w14:paraId="0E20DD74" w14:textId="00DBC1E8" w:rsidR="0060546A" w:rsidRPr="00DF2302" w:rsidRDefault="00DF62DC" w:rsidP="00DF62DC">
      <w:pPr>
        <w:spacing w:before="120"/>
        <w:rPr>
          <w:rFonts w:ascii="Calibri" w:hAnsi="Calibri" w:cs="Calibri"/>
          <w:lang w:val="en-GB" w:eastAsia="ko-KR"/>
        </w:rPr>
      </w:pPr>
      <w:bookmarkStart w:id="10"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1"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ts * tw</w:t>
      </w:r>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r w:rsidRPr="00DF2302">
        <w:rPr>
          <w:lang w:val="en-GB"/>
        </w:rPr>
        <w:t>ts = technical result (technical score)</w:t>
      </w:r>
    </w:p>
    <w:p w14:paraId="58A879C2" w14:textId="77777777" w:rsidR="00E1099C" w:rsidRPr="00DF2302" w:rsidRDefault="00E1099C" w:rsidP="00E1099C">
      <w:pPr>
        <w:pStyle w:val="ListParagraph"/>
        <w:ind w:leftChars="0" w:left="2160"/>
        <w:rPr>
          <w:lang w:val="en-GB"/>
        </w:rPr>
      </w:pPr>
      <w:r w:rsidRPr="00DF2302">
        <w:rPr>
          <w:lang w:val="en-GB"/>
        </w:rPr>
        <w:t>tw = technical weight in % (technical weight)</w:t>
      </w:r>
    </w:p>
    <w:bookmarkEnd w:id="11"/>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2" w:name="_Toc374271007"/>
      <w:r w:rsidRPr="00DF2302">
        <w:rPr>
          <w:lang w:val="en-GB"/>
        </w:rPr>
        <w:t>Evaluation of financial components</w:t>
      </w:r>
      <w:bookmarkEnd w:id="12"/>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3" w:name="_Toc374271008"/>
      <w:r w:rsidRPr="00DF2302">
        <w:rPr>
          <w:lang w:val="en-GB"/>
        </w:rPr>
        <w:t>Evaluation of technical and financial components for total scoring</w:t>
      </w:r>
      <w:bookmarkEnd w:id="13"/>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66A05E3F" w:rsidR="009D1D45" w:rsidRPr="00DF2302" w:rsidRDefault="009D1D45" w:rsidP="009D1D45">
      <w:pPr>
        <w:spacing w:before="120"/>
        <w:ind w:left="709"/>
        <w:rPr>
          <w:rFonts w:ascii="Calibri" w:hAnsi="Calibri"/>
          <w:b/>
          <w:lang w:val="en-GB"/>
        </w:rPr>
      </w:pPr>
      <w:bookmarkStart w:id="14" w:name="_Hlk26878494"/>
      <w:r w:rsidRPr="00DF2302">
        <w:rPr>
          <w:rFonts w:ascii="Calibri" w:hAnsi="Calibri"/>
          <w:b/>
          <w:lang w:val="en-GB"/>
        </w:rPr>
        <w:t>E = (ts * tw) + (tc / lc)</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lastRenderedPageBreak/>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5" w:name="_Hlk26877853"/>
      <w:r w:rsidRPr="00DF2302">
        <w:rPr>
          <w:rFonts w:ascii="Calibri" w:hAnsi="Calibri"/>
          <w:sz w:val="20"/>
          <w:szCs w:val="20"/>
          <w:lang w:val="en-GB"/>
        </w:rPr>
        <w:t>t</w:t>
      </w:r>
      <w:r w:rsidR="009D1D45" w:rsidRPr="00DF2302">
        <w:rPr>
          <w:rFonts w:ascii="Calibri" w:hAnsi="Calibri"/>
          <w:sz w:val="20"/>
          <w:szCs w:val="20"/>
          <w:lang w:val="en-GB"/>
        </w:rPr>
        <w:t xml:space="preserve">s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tw = technical weight in % (technical weight)</w:t>
      </w:r>
    </w:p>
    <w:bookmarkEnd w:id="15"/>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34FD6C24"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tc = cost of the Tender being evaluated (tender cost)</w:t>
      </w:r>
      <w:bookmarkEnd w:id="10"/>
      <w:bookmarkEnd w:id="14"/>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The highest technical score is awarded the Contract</w:t>
      </w:r>
    </w:p>
    <w:p w14:paraId="5981D422"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If still equal, the equally scored Tenderers will be invited to submit a ‘Best and Final Tender’ on the financial component</w:t>
      </w:r>
    </w:p>
    <w:p w14:paraId="64B3FBCF" w14:textId="77777777" w:rsidR="009C1054" w:rsidRPr="00DF2302" w:rsidRDefault="009C1054" w:rsidP="009C1054">
      <w:pPr>
        <w:pStyle w:val="ListParagraph"/>
        <w:numPr>
          <w:ilvl w:val="0"/>
          <w:numId w:val="8"/>
        </w:numPr>
        <w:spacing w:before="120"/>
        <w:ind w:leftChars="0"/>
        <w:rPr>
          <w:rFonts w:cs="Calibri"/>
          <w:lang w:val="en-GB"/>
        </w:rPr>
      </w:pPr>
      <w:r w:rsidRPr="00DF2302">
        <w:rPr>
          <w:lang w:val="en-GB"/>
        </w:rPr>
        <w:t>Should the above, very exceptionally, not result in determining the best value for money, the award of a Contract will be decided by drawing of 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4DB26" w14:textId="77777777" w:rsidR="00D121C0" w:rsidRDefault="00D121C0">
      <w:r>
        <w:separator/>
      </w:r>
    </w:p>
  </w:endnote>
  <w:endnote w:type="continuationSeparator" w:id="0">
    <w:p w14:paraId="272C3AB7" w14:textId="77777777" w:rsidR="00D121C0" w:rsidRDefault="00D12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Malgun Gothic"/>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21914" w:rsidRPr="00D21914">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21914" w:rsidRPr="00D21914">
      <w:rPr>
        <w:noProof/>
        <w:color w:val="17365D" w:themeColor="text2" w:themeShade="BF"/>
        <w:lang w:val="sv-SE"/>
      </w:rPr>
      <w:t>4</w:t>
    </w:r>
    <w:r>
      <w:rPr>
        <w:color w:val="17365D" w:themeColor="text2" w:themeShade="BF"/>
      </w:rPr>
      <w:fldChar w:fldCharType="end"/>
    </w:r>
  </w:p>
  <w:p w14:paraId="213B5D63" w14:textId="36AA3B66" w:rsidR="00D15CF2" w:rsidRDefault="004878F3" w:rsidP="004878F3">
    <w:pPr>
      <w:pStyle w:val="Footer"/>
    </w:pPr>
    <w:r>
      <w:fldChar w:fldCharType="begin"/>
    </w:r>
    <w:r>
      <w:instrText xml:space="preserve"> DATE \@ "yyyy-MM-dd" </w:instrText>
    </w:r>
    <w:r>
      <w:fldChar w:fldCharType="separate"/>
    </w:r>
    <w:r w:rsidR="005E1027">
      <w:rPr>
        <w:noProof/>
      </w:rPr>
      <w:t>2025-11-27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611BB" w14:textId="77777777" w:rsidR="00D121C0" w:rsidRDefault="00D121C0">
      <w:r>
        <w:separator/>
      </w:r>
    </w:p>
  </w:footnote>
  <w:footnote w:type="continuationSeparator" w:id="0">
    <w:p w14:paraId="2590D8C2" w14:textId="77777777" w:rsidR="00D121C0" w:rsidRDefault="00D121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66D6" w14:textId="680AF2B3"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FC42EF"/>
    <w:multiLevelType w:val="hybridMultilevel"/>
    <w:tmpl w:val="1EC84A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011100681">
    <w:abstractNumId w:val="2"/>
  </w:num>
  <w:num w:numId="2" w16cid:durableId="1065833956">
    <w:abstractNumId w:val="8"/>
  </w:num>
  <w:num w:numId="3" w16cid:durableId="465318277">
    <w:abstractNumId w:val="7"/>
  </w:num>
  <w:num w:numId="4" w16cid:durableId="736321139">
    <w:abstractNumId w:val="6"/>
  </w:num>
  <w:num w:numId="5" w16cid:durableId="1341933644">
    <w:abstractNumId w:val="0"/>
  </w:num>
  <w:num w:numId="6" w16cid:durableId="1672751914">
    <w:abstractNumId w:val="4"/>
  </w:num>
  <w:num w:numId="7" w16cid:durableId="1095710096">
    <w:abstractNumId w:val="1"/>
  </w:num>
  <w:num w:numId="8" w16cid:durableId="703556974">
    <w:abstractNumId w:val="3"/>
  </w:num>
  <w:num w:numId="9" w16cid:durableId="124082254">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6D45"/>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6A5"/>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37CC8"/>
    <w:rsid w:val="0014084F"/>
    <w:rsid w:val="00140890"/>
    <w:rsid w:val="001410D3"/>
    <w:rsid w:val="00142A0D"/>
    <w:rsid w:val="001443D8"/>
    <w:rsid w:val="00144751"/>
    <w:rsid w:val="00147C6C"/>
    <w:rsid w:val="00150409"/>
    <w:rsid w:val="00151734"/>
    <w:rsid w:val="00151A2B"/>
    <w:rsid w:val="001535CA"/>
    <w:rsid w:val="00154C8B"/>
    <w:rsid w:val="0015567A"/>
    <w:rsid w:val="00155772"/>
    <w:rsid w:val="00156024"/>
    <w:rsid w:val="0015629F"/>
    <w:rsid w:val="00157281"/>
    <w:rsid w:val="001575F7"/>
    <w:rsid w:val="00160266"/>
    <w:rsid w:val="00161178"/>
    <w:rsid w:val="00162007"/>
    <w:rsid w:val="00162946"/>
    <w:rsid w:val="001662EF"/>
    <w:rsid w:val="001707B8"/>
    <w:rsid w:val="00171716"/>
    <w:rsid w:val="00171744"/>
    <w:rsid w:val="00172854"/>
    <w:rsid w:val="00172B7A"/>
    <w:rsid w:val="001735BD"/>
    <w:rsid w:val="001764C8"/>
    <w:rsid w:val="00180408"/>
    <w:rsid w:val="001813E4"/>
    <w:rsid w:val="00181997"/>
    <w:rsid w:val="001825A2"/>
    <w:rsid w:val="00182816"/>
    <w:rsid w:val="001843EB"/>
    <w:rsid w:val="00186DD4"/>
    <w:rsid w:val="00190CB6"/>
    <w:rsid w:val="00190FE0"/>
    <w:rsid w:val="00191300"/>
    <w:rsid w:val="0019215F"/>
    <w:rsid w:val="001922EC"/>
    <w:rsid w:val="00192974"/>
    <w:rsid w:val="001943BC"/>
    <w:rsid w:val="001949C3"/>
    <w:rsid w:val="00195627"/>
    <w:rsid w:val="00196150"/>
    <w:rsid w:val="00196879"/>
    <w:rsid w:val="00196A90"/>
    <w:rsid w:val="0019731E"/>
    <w:rsid w:val="001A10C5"/>
    <w:rsid w:val="001B2828"/>
    <w:rsid w:val="001B28AC"/>
    <w:rsid w:val="001B54D2"/>
    <w:rsid w:val="001B6E4F"/>
    <w:rsid w:val="001C3455"/>
    <w:rsid w:val="001C3F7E"/>
    <w:rsid w:val="001C491C"/>
    <w:rsid w:val="001C49D5"/>
    <w:rsid w:val="001C6332"/>
    <w:rsid w:val="001C68F3"/>
    <w:rsid w:val="001C6CFE"/>
    <w:rsid w:val="001C700D"/>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637"/>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3245"/>
    <w:rsid w:val="002642E5"/>
    <w:rsid w:val="002646A3"/>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1AEA"/>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D8C"/>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17B"/>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3CCB"/>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D79A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93C"/>
    <w:rsid w:val="005A4CCA"/>
    <w:rsid w:val="005A53F5"/>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06BE"/>
    <w:rsid w:val="005C1382"/>
    <w:rsid w:val="005C1C86"/>
    <w:rsid w:val="005C2590"/>
    <w:rsid w:val="005C35C8"/>
    <w:rsid w:val="005C35F0"/>
    <w:rsid w:val="005C408D"/>
    <w:rsid w:val="005C4BCE"/>
    <w:rsid w:val="005C5CB4"/>
    <w:rsid w:val="005C6024"/>
    <w:rsid w:val="005C60C1"/>
    <w:rsid w:val="005D04FC"/>
    <w:rsid w:val="005D0A23"/>
    <w:rsid w:val="005D0CA9"/>
    <w:rsid w:val="005D1142"/>
    <w:rsid w:val="005D37DF"/>
    <w:rsid w:val="005D3B95"/>
    <w:rsid w:val="005D41BB"/>
    <w:rsid w:val="005D6AAD"/>
    <w:rsid w:val="005D7409"/>
    <w:rsid w:val="005D7E9E"/>
    <w:rsid w:val="005E0E12"/>
    <w:rsid w:val="005E1027"/>
    <w:rsid w:val="005E1627"/>
    <w:rsid w:val="005E3462"/>
    <w:rsid w:val="005E39D6"/>
    <w:rsid w:val="005E3DD5"/>
    <w:rsid w:val="005E4B60"/>
    <w:rsid w:val="005E54B7"/>
    <w:rsid w:val="005E6610"/>
    <w:rsid w:val="005F009C"/>
    <w:rsid w:val="005F228A"/>
    <w:rsid w:val="005F27D0"/>
    <w:rsid w:val="005F2CDB"/>
    <w:rsid w:val="005F2D6C"/>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38D"/>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2ED"/>
    <w:rsid w:val="008955C6"/>
    <w:rsid w:val="008962C7"/>
    <w:rsid w:val="0089745C"/>
    <w:rsid w:val="00897F7C"/>
    <w:rsid w:val="008A055C"/>
    <w:rsid w:val="008A10EB"/>
    <w:rsid w:val="008A110F"/>
    <w:rsid w:val="008A55B4"/>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1A5"/>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E15"/>
    <w:rsid w:val="009E6F73"/>
    <w:rsid w:val="009F2022"/>
    <w:rsid w:val="009F3EDC"/>
    <w:rsid w:val="009F3EFE"/>
    <w:rsid w:val="009F418F"/>
    <w:rsid w:val="009F445A"/>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4F98"/>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0B26"/>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29CA"/>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7B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98F"/>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6A8E"/>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D6BA3"/>
    <w:rsid w:val="00BE014E"/>
    <w:rsid w:val="00BE15B9"/>
    <w:rsid w:val="00BE197B"/>
    <w:rsid w:val="00BE260F"/>
    <w:rsid w:val="00BE298B"/>
    <w:rsid w:val="00BE69E9"/>
    <w:rsid w:val="00BE74B9"/>
    <w:rsid w:val="00BE7EDE"/>
    <w:rsid w:val="00BF18AF"/>
    <w:rsid w:val="00BF1D8C"/>
    <w:rsid w:val="00BF1E6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2E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B7790"/>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5C6E"/>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21C0"/>
    <w:rsid w:val="00D136E3"/>
    <w:rsid w:val="00D14B5D"/>
    <w:rsid w:val="00D14CBA"/>
    <w:rsid w:val="00D15CF2"/>
    <w:rsid w:val="00D15DE6"/>
    <w:rsid w:val="00D20AD1"/>
    <w:rsid w:val="00D21914"/>
    <w:rsid w:val="00D22BCE"/>
    <w:rsid w:val="00D23060"/>
    <w:rsid w:val="00D30897"/>
    <w:rsid w:val="00D312F5"/>
    <w:rsid w:val="00D31E27"/>
    <w:rsid w:val="00D33558"/>
    <w:rsid w:val="00D33B65"/>
    <w:rsid w:val="00D346BC"/>
    <w:rsid w:val="00D35503"/>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40F8"/>
    <w:rsid w:val="00D85B59"/>
    <w:rsid w:val="00D8753C"/>
    <w:rsid w:val="00D87EDC"/>
    <w:rsid w:val="00D9035F"/>
    <w:rsid w:val="00D91FBE"/>
    <w:rsid w:val="00D931AA"/>
    <w:rsid w:val="00D936FF"/>
    <w:rsid w:val="00D94296"/>
    <w:rsid w:val="00D94EBC"/>
    <w:rsid w:val="00D953CE"/>
    <w:rsid w:val="00D95BF6"/>
    <w:rsid w:val="00D97594"/>
    <w:rsid w:val="00D97799"/>
    <w:rsid w:val="00DA2371"/>
    <w:rsid w:val="00DA30AB"/>
    <w:rsid w:val="00DA3113"/>
    <w:rsid w:val="00DA4BDB"/>
    <w:rsid w:val="00DA570F"/>
    <w:rsid w:val="00DA58A4"/>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3C1D"/>
    <w:rsid w:val="00E05543"/>
    <w:rsid w:val="00E05656"/>
    <w:rsid w:val="00E05A9B"/>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17D"/>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8A6"/>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317"/>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1A315396-9231-4374-8C8C-66189603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B9ED160-AF4B-4E22-81A2-100EDF2C99CA}">
  <ds:schemaRefs>
    <ds:schemaRef ds:uri="http://schemas.openxmlformats.org/officeDocument/2006/bibliography"/>
  </ds:schemaRefs>
</ds:datastoreItem>
</file>

<file path=customXml/itemProps4.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11</TotalTime>
  <Pages>4</Pages>
  <Words>731</Words>
  <Characters>4173</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4895</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6</cp:revision>
  <cp:lastPrinted>2016-10-18T02:57:00Z</cp:lastPrinted>
  <dcterms:created xsi:type="dcterms:W3CDTF">2024-09-03T23:53:00Z</dcterms:created>
  <dcterms:modified xsi:type="dcterms:W3CDTF">2025-11-26T23:45:00Z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